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Times New Roman" w:hAnsi="Times New Roman" w:cs="Times New Roman"/>
          <w:b/>
          <w:bCs/>
          <w:sz w:val="28"/>
          <w:szCs w:val="28"/>
        </w:rPr>
      </w:pPr>
      <w:r>
        <w:rPr>
          <w:rFonts w:cs="Times New Roman" w:ascii="Times New Roman" w:hAnsi="Times New Roman"/>
          <w:b/>
          <w:bCs/>
          <w:sz w:val="28"/>
          <w:szCs w:val="28"/>
        </w:rPr>
        <w:t>Аннотация к рабочей программе по литературе 5-9 класс.</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cs="Times New Roman" w:ascii="Times New Roman" w:hAnsi="Times New Roman"/>
          <w:color w:val="333333"/>
          <w:sz w:val="24"/>
          <w:szCs w:val="24"/>
        </w:rPr>
        <w:t xml:space="preserve">рабочей </w:t>
      </w:r>
      <w:r>
        <w:rPr>
          <w:rFonts w:cs="Times New Roman" w:ascii="Times New Roman" w:hAnsi="Times New Roman"/>
          <w:color w:val="000000"/>
          <w:sz w:val="24"/>
          <w:szCs w:val="24"/>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auto" w:line="240" w:before="0" w:after="0"/>
        <w:ind w:firstLine="709"/>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eastAsia="Calibri" w:cs="Times New Roman"/>
          <w:b/>
          <w:sz w:val="24"/>
          <w:szCs w:val="24"/>
          <w:lang w:val="ru-RU"/>
        </w:rPr>
      </w:pPr>
      <w:r>
        <w:rPr>
          <w:rFonts w:eastAsia="Calibri" w:cs="Times New Roman" w:ascii="Times New Roman" w:hAnsi="Times New Roman"/>
          <w:b/>
          <w:sz w:val="24"/>
          <w:szCs w:val="24"/>
          <w:lang w:val="ru-RU"/>
        </w:rPr>
        <w:t>МЕСТО УЧЕБНОГО ПРЕДМЕТА «ЛИТЕРАТУРА» В УЧЕБНОМ ПЛАНЕ</w:t>
      </w:r>
    </w:p>
    <w:p>
      <w:pPr>
        <w:pStyle w:val="Normal"/>
        <w:spacing w:lineRule="auto" w:line="240" w:before="0" w:after="0"/>
        <w:ind w:firstLine="709"/>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w:t>
      </w:r>
    </w:p>
    <w:p>
      <w:pPr>
        <w:pStyle w:val="Normal"/>
        <w:spacing w:lineRule="auto" w:line="240" w:before="0" w:after="0"/>
        <w:ind w:firstLine="709"/>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 xml:space="preserve">Срок освоения рабочей программы: 5-9 классы, 5 лет </w:t>
      </w:r>
    </w:p>
    <w:p>
      <w:pPr>
        <w:pStyle w:val="Normal"/>
        <w:spacing w:lineRule="auto" w:line="240" w:before="0" w:after="0"/>
        <w:ind w:firstLine="709"/>
        <w:jc w:val="both"/>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t>Количество часов в учебном плане на изучение предмета (5-9 класс – 34 учебные недели)</w:t>
      </w:r>
    </w:p>
    <w:tbl>
      <w:tblPr>
        <w:tblStyle w:val="1"/>
        <w:tblW w:w="879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812"/>
        <w:gridCol w:w="3142"/>
        <w:gridCol w:w="2840"/>
      </w:tblGrid>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Класс</w:t>
            </w:r>
          </w:p>
        </w:tc>
        <w:tc>
          <w:tcPr>
            <w:tcW w:w="314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Количество часов в неделю</w:t>
            </w:r>
          </w:p>
        </w:tc>
        <w:tc>
          <w:tcPr>
            <w:tcW w:w="2840"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Количество часов в год</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5 класс</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3</w:t>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102</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6 класс</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3</w:t>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102</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7 класс</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2</w:t>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68</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8 класс</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2</w:t>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68</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9 класс</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3</w:t>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102</w:t>
            </w:r>
          </w:p>
        </w:tc>
      </w:tr>
      <w:tr>
        <w:trPr/>
        <w:tc>
          <w:tcPr>
            <w:tcW w:w="2812" w:type="dxa"/>
            <w:tcBorders/>
          </w:tcPr>
          <w:p>
            <w:pPr>
              <w:pStyle w:val="Normal"/>
              <w:widowControl/>
              <w:spacing w:lineRule="auto" w:line="240" w:before="0" w:after="0"/>
              <w:jc w:val="both"/>
              <w:rPr>
                <w:rFonts w:eastAsia="Calibri"/>
                <w:sz w:val="24"/>
                <w:szCs w:val="24"/>
                <w:lang w:val="ru-RU"/>
              </w:rPr>
            </w:pPr>
            <w:r>
              <w:rPr>
                <w:rFonts w:eastAsia="Calibri" w:cs="Times New Roman" w:ascii="Times New Roman" w:hAnsi="Times New Roman"/>
                <w:kern w:val="0"/>
                <w:sz w:val="24"/>
                <w:szCs w:val="24"/>
                <w:lang w:val="ru-RU" w:eastAsia="en-US" w:bidi="ar-SA"/>
              </w:rPr>
              <w:t>Всего</w:t>
            </w:r>
          </w:p>
        </w:tc>
        <w:tc>
          <w:tcPr>
            <w:tcW w:w="3142"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r>
          </w:p>
        </w:tc>
        <w:tc>
          <w:tcPr>
            <w:tcW w:w="2840" w:type="dxa"/>
            <w:tcBorders/>
          </w:tcPr>
          <w:p>
            <w:pPr>
              <w:pStyle w:val="Normal"/>
              <w:widowControl/>
              <w:spacing w:lineRule="auto" w:line="240" w:before="0" w:after="0"/>
              <w:jc w:val="center"/>
              <w:rPr>
                <w:rFonts w:eastAsia="Calibri"/>
                <w:sz w:val="24"/>
                <w:szCs w:val="24"/>
                <w:lang w:val="ru-RU"/>
              </w:rPr>
            </w:pPr>
            <w:r>
              <w:rPr>
                <w:rFonts w:eastAsia="Calibri" w:cs="Times New Roman" w:ascii="Times New Roman" w:hAnsi="Times New Roman"/>
                <w:kern w:val="0"/>
                <w:sz w:val="24"/>
                <w:szCs w:val="24"/>
                <w:lang w:val="ru-RU" w:eastAsia="en-US" w:bidi="ar-SA"/>
              </w:rPr>
              <w:t>442</w:t>
            </w:r>
          </w:p>
        </w:tc>
      </w:tr>
    </w:tbl>
    <w:p>
      <w:pPr>
        <w:pStyle w:val="Normal"/>
        <w:spacing w:lineRule="auto" w:line="240" w:before="0" w:after="0"/>
        <w:ind w:firstLine="709"/>
        <w:rPr>
          <w:rFonts w:ascii="Times New Roman" w:hAnsi="Times New Roman" w:eastAsia="Calibri" w:cs="Times New Roman"/>
          <w:sz w:val="24"/>
          <w:szCs w:val="24"/>
          <w:lang w:val="ru-RU"/>
        </w:rPr>
      </w:pPr>
      <w:r>
        <w:rPr>
          <w:rFonts w:eastAsia="Calibri" w:cs="Times New Roman" w:ascii="Times New Roman" w:hAnsi="Times New Roman"/>
          <w:sz w:val="24"/>
          <w:szCs w:val="24"/>
          <w:lang w:val="ru-RU"/>
        </w:rPr>
      </w:r>
    </w:p>
    <w:p>
      <w:pPr>
        <w:pStyle w:val="ConsPlusNormal"/>
        <w:jc w:val="center"/>
        <w:rPr/>
      </w:pPr>
      <w:r>
        <w:rPr/>
        <w:t>Проверяемые требования к результатам освоения основной</w:t>
      </w:r>
    </w:p>
    <w:p>
      <w:pPr>
        <w:pStyle w:val="ConsPlusNormal"/>
        <w:jc w:val="center"/>
        <w:rPr/>
      </w:pPr>
      <w:r>
        <w:rPr/>
        <w:t>образовательной программы (5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7370"/>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основного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Обучающийся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что литература - это вид искусства и что художественный текст отличается от текста научного, делового, публицистического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элементарными умениями воспринимать, анализировать, интерпретировать и оценивать прочитанные произведения: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темы и сюжеты произведений, образы персонажей</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создавать устные и письменные высказывания разных жанров объемом не менее 70 слов (с учетом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начальными умениями интерпретации и оценки текстуально изученных произведений фольклора и литературы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pPr>
        <w:pStyle w:val="ConsPlusNormal"/>
        <w:jc w:val="both"/>
        <w:rPr/>
      </w:pPr>
      <w:r>
        <w:rPr/>
      </w:r>
    </w:p>
    <w:p>
      <w:pPr>
        <w:pStyle w:val="ConsPlusNormal"/>
        <w:jc w:val="right"/>
        <w:rPr/>
      </w:pPr>
      <w:r>
        <w:rPr/>
        <w:t>Таблица 6.1</w:t>
      </w:r>
    </w:p>
    <w:p>
      <w:pPr>
        <w:pStyle w:val="ConsPlusNormal"/>
        <w:jc w:val="both"/>
        <w:rPr/>
      </w:pPr>
      <w:r>
        <w:rPr/>
      </w:r>
    </w:p>
    <w:p>
      <w:pPr>
        <w:pStyle w:val="ConsPlusNormal"/>
        <w:jc w:val="center"/>
        <w:rPr/>
      </w:pPr>
      <w:r>
        <w:rPr/>
        <w:t>Проверяемые элементы содержания (5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7994"/>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Мифология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Мифы народов России и мира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Фольклор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Малые жанры: пословицы, поговорки, загадки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Сказки народов России и народов мира (не менее трех)</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И.А. Крылов. Басни (три по выбору). Например, "Волк на псарне", "Листы и Корни", "Свинья под Дубом", "Квартет", "Осел и Соловей", "Ворона и Лисица"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Стихотворения "Зимнее утро", "Зимний вечер", "Няне" и другие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"Сказка о мертвой царевне и о семи богатырях"</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Стихотворение "Бородино"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Н.В. Гоголь. Повесть "Ночь перед Рождеством" из сборника "Вечера на хуторе близ Диканьки"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 Тургенев. Рассказ "Муму"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 Некрасов. Стихотворения "Крестьянские дети", "Школьник". Поэма "Мороз, Красный нос" (фрагмент)</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Л.Н. Толстой. Рассказ "Кавказский пленник"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XIX - XX вв.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"Леля и Минька", "Елка", "Золотые слова", "Встреча"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отечественной литературы о природе и животных (не менее двух). А.И. Куприн, М.М. Пришвин, К.Г. Паустовский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А.П. Платонов. Рассказы (один по выбору). Например, "Корова", "Никита"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В.П. Астафьев. Рассказ "Васюткино озеро"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XX - начала XXI вв.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народов Российской Федерации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(одно по выбору). Р.Г. Гамзатов "Песня соловья"; М. Карим "Эту песню мать мне пела"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Х.-К. Андерсен. Сказки (одна по выбору). Например, "Снежная королева", "Соловей"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приключенческая проза (два произведения по выбору), например, Р. Стивенсон. "Остров сокровищ", "Черная стрела"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проза о животных (одно - два произведения по выбору). Например, Э. Сетон-Томпсон "Королевская аналостанка", Д. Даррелл, "Говорящий сверток", Дж. Лондон "Белый клык", Дж. Р. Киплинг "Маугли", "Рикки-Тикки-Тави"</w:t>
            </w:r>
          </w:p>
        </w:tc>
      </w:tr>
    </w:tbl>
    <w:p>
      <w:pPr>
        <w:pStyle w:val="ConsPlusNormal"/>
        <w:jc w:val="both"/>
        <w:rPr/>
      </w:pPr>
      <w:r>
        <w:rPr/>
      </w:r>
    </w:p>
    <w:p>
      <w:pPr>
        <w:pStyle w:val="ConsPlusNormal"/>
        <w:jc w:val="right"/>
        <w:rPr/>
      </w:pPr>
      <w:r>
        <w:rPr/>
        <w:t>Таблица 6.2</w:t>
      </w:r>
    </w:p>
    <w:p>
      <w:pPr>
        <w:pStyle w:val="ConsPlusNormal"/>
        <w:jc w:val="both"/>
        <w:rPr/>
      </w:pPr>
      <w:r>
        <w:rPr/>
      </w:r>
    </w:p>
    <w:p>
      <w:pPr>
        <w:pStyle w:val="ConsPlusNormal"/>
        <w:jc w:val="center"/>
        <w:rPr/>
      </w:pPr>
      <w:r>
        <w:rPr/>
        <w:t>Проверяемые требования к результатам освоения основной</w:t>
      </w:r>
    </w:p>
    <w:p>
      <w:pPr>
        <w:pStyle w:val="ConsPlusNormal"/>
        <w:jc w:val="center"/>
        <w:rPr/>
      </w:pPr>
      <w:r>
        <w:rPr/>
        <w:t>образовательной программы (6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7370"/>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основного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выделять в произведениях элементы художественной формы и обнаруживать связи между ними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беседе и диалоге о прочитанном произведении, давать аргументированную оценку прочитанному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pPr>
        <w:pStyle w:val="ConsPlusNormal"/>
        <w:jc w:val="both"/>
        <w:rPr/>
      </w:pPr>
      <w:r>
        <w:rPr/>
      </w:r>
    </w:p>
    <w:p>
      <w:pPr>
        <w:pStyle w:val="ConsPlusNormal"/>
        <w:jc w:val="right"/>
        <w:rPr/>
      </w:pPr>
      <w:r>
        <w:rPr/>
        <w:t>Таблица 6.3</w:t>
      </w:r>
    </w:p>
    <w:p>
      <w:pPr>
        <w:pStyle w:val="ConsPlusNormal"/>
        <w:jc w:val="both"/>
        <w:rPr/>
      </w:pPr>
      <w:r>
        <w:rPr/>
      </w:r>
    </w:p>
    <w:p>
      <w:pPr>
        <w:pStyle w:val="ConsPlusNormal"/>
        <w:jc w:val="center"/>
        <w:rPr/>
      </w:pPr>
      <w:r>
        <w:rPr/>
        <w:t>Проверяемые элементы содержания (6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7994"/>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Античная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Гомер. Поэмы. "Илиада", "Одиссея" (фрагменты)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Фольклор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Русские былины (не менее двух). Например, "Илья Муромец и Соловей-разбойник", "Садко"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Древнерусская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Стихотворения (не менее трех). Например, "Песнь о вещем Олеге", "Зимняя дорога", "Узник", "Туча" и другие.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Роман "Дубровский"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Стихотворения (не менее трех). Например, "Три пальмы", "Листок", "Утес"</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А.В. Кольцов. Стихотворения (не менее двух). Например, "Косарь", "Соловей"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Ф.И. Тютчев. Стихотворения (не менее двух). Например, "Есть в осени первоначальной...", "С поляны коршун поднялся..."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А.А. Фет. Стихотворения (не менее двух). Например, "Учись у них - у дуба, у березы...", "Я пришел к тебе с приветом..."</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 Тургенев. Рассказ "Бежин луг"</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Н.С. Лесков. Сказ "Левша"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Л.Н. Толстой. Повесть "Детство" (главы)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А.П. Чехов. Рассказы (три по выбору). Например, "Толстый и тонкий", "Хамелеон", "Смерть чиновника"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А.И. Куприн. Рассказ "Чудесный доктор"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XX - начала XXI вв.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отечественных поэтов начала XX в. (не менее двух). Например, стихотворения С.А. Есенина, В.В. Маяковского, А.А. Блока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Веркин "Облачный полк" (главы)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В.Г. Распутин. Рассказ "Уроки французского"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современных отечественных писателей-фантастов. Например, К. Булычев "Сто лет тому вперед"</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народов Российской Федерации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 Дефо "Робинзон Крузо" (главы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Дж. Свифт "Путешествия Гулливера" (главы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pPr>
        <w:pStyle w:val="ConsPlusNormal"/>
        <w:jc w:val="both"/>
        <w:rPr/>
      </w:pPr>
      <w:r>
        <w:rPr/>
      </w:r>
    </w:p>
    <w:p>
      <w:pPr>
        <w:pStyle w:val="ConsPlusNormal"/>
        <w:jc w:val="right"/>
        <w:rPr/>
      </w:pPr>
      <w:r>
        <w:rPr/>
        <w:t>Таблица 6.4</w:t>
      </w:r>
    </w:p>
    <w:p>
      <w:pPr>
        <w:pStyle w:val="ConsPlusNormal"/>
        <w:jc w:val="both"/>
        <w:rPr/>
      </w:pPr>
      <w:r>
        <w:rPr/>
      </w:r>
    </w:p>
    <w:p>
      <w:pPr>
        <w:pStyle w:val="ConsPlusNormal"/>
        <w:jc w:val="center"/>
        <w:rPr/>
      </w:pPr>
      <w:r>
        <w:rPr/>
        <w:t>Проверяемые требования к результатам освоения основной</w:t>
      </w:r>
    </w:p>
    <w:p>
      <w:pPr>
        <w:pStyle w:val="ConsPlusNormal"/>
        <w:jc w:val="center"/>
        <w:rPr/>
      </w:pPr>
      <w:r>
        <w:rPr/>
        <w:t>образовательной программы (7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7370"/>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основного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выделять в произведениях элементы художественной формы и обнаруживать связи между ними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370" w:type="dxa"/>
            <w:tcBorders>
              <w:top w:val="single" w:sz="4" w:space="0" w:color="000000"/>
              <w:left w:val="single" w:sz="4" w:space="0" w:color="000000"/>
              <w:bottom w:val="single" w:sz="4" w:space="0" w:color="000000"/>
              <w:right w:val="single" w:sz="4" w:space="0" w:color="000000"/>
            </w:tcBorders>
            <w:vAlign w:val="bottom"/>
          </w:tcPr>
          <w:p>
            <w:pPr>
              <w:pStyle w:val="ConsPlusNormal"/>
              <w:jc w:val="both"/>
              <w:rPr/>
            </w:pPr>
            <w:r>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pPr>
        <w:pStyle w:val="ConsPlusNormal"/>
        <w:jc w:val="both"/>
        <w:rPr/>
      </w:pPr>
      <w:r>
        <w:rPr/>
      </w:r>
    </w:p>
    <w:p>
      <w:pPr>
        <w:pStyle w:val="ConsPlusNormal"/>
        <w:jc w:val="right"/>
        <w:rPr/>
      </w:pPr>
      <w:r>
        <w:rPr/>
        <w:t>Таблица 6.5</w:t>
      </w:r>
    </w:p>
    <w:p>
      <w:pPr>
        <w:pStyle w:val="ConsPlusNormal"/>
        <w:jc w:val="both"/>
        <w:rPr/>
      </w:pPr>
      <w:r>
        <w:rPr/>
      </w:r>
    </w:p>
    <w:p>
      <w:pPr>
        <w:pStyle w:val="ConsPlusNormal"/>
        <w:jc w:val="center"/>
        <w:rPr/>
      </w:pPr>
      <w:r>
        <w:rPr/>
        <w:t>Проверяемые элементы содержания (7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7994"/>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Древнерусская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Древнерусские повести (одна повесть по выбору). Например, "Поучение" Владимира Мономаха (в сокращении)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"Повести Белкина" ("Станционный смотритель")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Поэма "Полтава" (фрагмент)</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"Песня про царя Ивана Васильевича, молодого опричника и удалого купца Калашникова"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Н.В. Гоголь. Повесть "Тарас Бульба"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Л.Н. Толстой. Рассказ "После бала"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Н.А. Некрасов. Стихотворения (не менее двух). Например, "Размышления у парадного подъезда", "Железная дорога"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Поэзия второй половины XIX в. Ф.И. Тютчев, А.А. Фет, А.К. Толстой и другие (не менее двух стихотворений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М.Е. Салтыков-Щедрин. Сказки (одна по выбору). Например, "Повесть о том, как один мужик двух генералов прокормил", "Дикий помещик", "Премудрый пискарь"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отечественных и зарубежных писателей на историческую тему (не менее двух). Например, А.К. Толстой, Р. Сабатини, Ф. Купер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конца XIX - начала XX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А.П. Чехов. Рассказы (один по выбору). Например, "Тоска", "Злоумышленник"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 Горький. Ранние рассказы (одно произведение по выбору). Например, "Старуха Изергиль" (легенда о Данко), "Челкаш"</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Сатирические произведения отечественных и зарубежных писателей (не менее двух). Например, М.М. Зощенко, А.Т. Аверченко, Н. Тэффи, О. Генри, Я. Гашека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Грин. Повести и рассказы (одно произведение по выбору). Например, "Алые паруса", "Зеленая лампа"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 Шолохов "Донские рассказы" (один по выбору). Например, "Родинка", "Чужая кровь"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А.П. Платонов. Рассказы (один по выбору). Например, "Юшка", "Неизвестный цветок"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XX - начала XXI вв.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В.М. Шукшин. Рассказы (один по выбору). Например, "Чудик", "Стенька Разин", "Критики"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Левитанского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 Сервантес. Роман "Хитроумный идальго Дон Кихот Ламанчский" (главы)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новеллистика (одно-два произведения по выбору). Например, П. Мериме "Маттео Фальконе", О. Генри "Дары волхвов", "Последний лист"</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Антуан де Сент-Экзюпери. Повесть-сказка "Маленький принц"</w:t>
            </w:r>
          </w:p>
        </w:tc>
      </w:tr>
    </w:tbl>
    <w:p>
      <w:pPr>
        <w:pStyle w:val="ConsPlusNormal"/>
        <w:jc w:val="both"/>
        <w:rPr/>
      </w:pPr>
      <w:r>
        <w:rPr/>
      </w:r>
    </w:p>
    <w:p>
      <w:pPr>
        <w:pStyle w:val="ConsPlusNormal"/>
        <w:jc w:val="right"/>
        <w:rPr/>
      </w:pPr>
      <w:r>
        <w:rPr/>
        <w:t>Таблица 6.6</w:t>
      </w:r>
    </w:p>
    <w:p>
      <w:pPr>
        <w:pStyle w:val="ConsPlusNormal"/>
        <w:jc w:val="both"/>
        <w:rPr/>
      </w:pPr>
      <w:r>
        <w:rPr/>
      </w:r>
    </w:p>
    <w:p>
      <w:pPr>
        <w:pStyle w:val="ConsPlusNormal"/>
        <w:jc w:val="center"/>
        <w:rPr/>
      </w:pPr>
      <w:r>
        <w:rPr/>
        <w:t>Проверяемые требования к результатам освоения основной</w:t>
      </w:r>
    </w:p>
    <w:p>
      <w:pPr>
        <w:pStyle w:val="ConsPlusNormal"/>
        <w:jc w:val="center"/>
        <w:rPr/>
      </w:pPr>
      <w:r>
        <w:rPr/>
        <w:t>образовательной программы (8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7370"/>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основного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Обучающийся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pPr>
        <w:pStyle w:val="ConsPlusNormal"/>
        <w:jc w:val="both"/>
        <w:rPr/>
      </w:pPr>
      <w:r>
        <w:rPr/>
      </w:r>
    </w:p>
    <w:p>
      <w:pPr>
        <w:pStyle w:val="ConsPlusNormal"/>
        <w:jc w:val="right"/>
        <w:rPr/>
      </w:pPr>
      <w:r>
        <w:rPr/>
        <w:t>Таблица 6.7</w:t>
      </w:r>
    </w:p>
    <w:p>
      <w:pPr>
        <w:pStyle w:val="ConsPlusNormal"/>
        <w:jc w:val="both"/>
        <w:rPr/>
      </w:pPr>
      <w:r>
        <w:rPr/>
      </w:r>
    </w:p>
    <w:p>
      <w:pPr>
        <w:pStyle w:val="ConsPlusNormal"/>
        <w:jc w:val="center"/>
        <w:rPr/>
      </w:pPr>
      <w:r>
        <w:rPr/>
        <w:t>Проверяемые элементы содержания (8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7994"/>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Древнерусская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Житийная литература (одно произведение по выбору). "Житие Сергия Радонежского", "Житие протопопа Аввакума, им самим написанное"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XVIII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Д.И. Фонвизин. Комедия "Недоросль"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Стихотворения (не менее двух). Например, "К Чаадаеву", "Анчар"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"Маленькие трагедии" (одна пьеса по выбору). Например, "Моцарт и Сальери", "Каменный гость"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Роман "Капитанская дочка"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Стихотворения (не менее двух). Например, "Я не хочу, чтоб свет узнал...", "Из-под таинственной, холодной полумаски...", "Нищий"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Поэма "Мцыри"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Н.В. Гоголь. Повесть "Шинель"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Н.В. Гоголь. Комедия "Ревизор"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И.С. Тургенев. Повести (одна по выбору). Например, "Ася", "Первая любовь"</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Ф.М. Достоевский. "Бедные люди", "Белые ночи" (одно произведение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Л.Н. Толстой. Повести и рассказы (одно произведение по выбору). Например, "Отрочество" (главы)</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Поэзия первой половины XX в.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 Булгаков (одна повесть по выбору). Например, "Собачье сердце"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второй половины XX - начала XXI вв.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А.Т. Твардовский. Поэма "Василий Теркин" (главы "Переправа", "Гармонь", "Два солдата", "Поединок")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 Толстой. Рассказ "Русский характер"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М.А. Шолохов. Рассказ "Судьба человека"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А.И. Солженицын. Рассказ "Матренин двор"</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 Шекспир. Сонеты (один-два по выбору). Например, N 66 "Измучась всем, я умереть хочу...", N 130 "Ее глаза на звезды не похожи..."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 Шекспир. Трагедия "Ромео и Джульетта" (фрагменты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Ж.-Б. Мольер. Комедия "Мещанин во дворянстве" (фрагменты по выбору)</w:t>
            </w:r>
          </w:p>
        </w:tc>
      </w:tr>
    </w:tbl>
    <w:p>
      <w:pPr>
        <w:pStyle w:val="ConsPlusNormal"/>
        <w:jc w:val="both"/>
        <w:rPr/>
      </w:pPr>
      <w:r>
        <w:rPr/>
      </w:r>
    </w:p>
    <w:p>
      <w:pPr>
        <w:pStyle w:val="ConsPlusNormal"/>
        <w:jc w:val="right"/>
        <w:rPr/>
      </w:pPr>
      <w:r>
        <w:rPr/>
        <w:t>Таблица 6.8</w:t>
      </w:r>
    </w:p>
    <w:p>
      <w:pPr>
        <w:pStyle w:val="ConsPlusNormal"/>
        <w:jc w:val="both"/>
        <w:rPr/>
      </w:pPr>
      <w:r>
        <w:rPr/>
      </w:r>
    </w:p>
    <w:p>
      <w:pPr>
        <w:pStyle w:val="ConsPlusNormal"/>
        <w:jc w:val="center"/>
        <w:rPr/>
      </w:pPr>
      <w:r>
        <w:rPr/>
        <w:t>Проверяемые требования к результатам освоения основной</w:t>
      </w:r>
    </w:p>
    <w:p>
      <w:pPr>
        <w:pStyle w:val="ConsPlusNormal"/>
        <w:jc w:val="center"/>
        <w:rPr/>
      </w:pPr>
      <w:r>
        <w:rPr/>
        <w:t>образовательной программы (9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700"/>
        <w:gridCol w:w="7370"/>
      </w:tblGrid>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Проверяемые предметные результаты освоения основной образовательной программы основного общего образования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Обучающийся научится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5</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6</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7</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8</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9</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10</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trPr/>
        <w:tc>
          <w:tcPr>
            <w:tcW w:w="1700"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12</w:t>
            </w:r>
          </w:p>
        </w:tc>
        <w:tc>
          <w:tcPr>
            <w:tcW w:w="7370"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pPr>
        <w:pStyle w:val="ConsPlusNormal"/>
        <w:jc w:val="both"/>
        <w:rPr/>
      </w:pPr>
      <w:r>
        <w:rPr/>
      </w:r>
    </w:p>
    <w:p>
      <w:pPr>
        <w:pStyle w:val="ConsPlusNormal"/>
        <w:jc w:val="right"/>
        <w:rPr/>
      </w:pPr>
      <w:r>
        <w:rPr/>
        <w:t>Таблица 6.9</w:t>
      </w:r>
    </w:p>
    <w:p>
      <w:pPr>
        <w:pStyle w:val="ConsPlusNormal"/>
        <w:jc w:val="both"/>
        <w:rPr/>
      </w:pPr>
      <w:r>
        <w:rPr/>
      </w:r>
    </w:p>
    <w:p>
      <w:pPr>
        <w:pStyle w:val="ConsPlusNormal"/>
        <w:jc w:val="center"/>
        <w:rPr/>
      </w:pPr>
      <w:r>
        <w:rPr/>
        <w:t>Проверяемые элементы содержания (9 класс)</w:t>
      </w:r>
    </w:p>
    <w:p>
      <w:pPr>
        <w:pStyle w:val="ConsPlusNormal"/>
        <w:jc w:val="both"/>
        <w:rPr/>
      </w:pPr>
      <w:r>
        <w:rPr/>
      </w:r>
    </w:p>
    <w:tbl>
      <w:tblPr>
        <w:tblW w:w="9071"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1076"/>
        <w:gridCol w:w="7994"/>
      </w:tblGrid>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Код</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Проверяемый элемент содержания</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Древнерусская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1.1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"Слово о полку Игореве"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XVIII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Г.Р. Державин. Стихотворения (два по выбору). Например, "Властителям и судиям", "Памятник"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2.3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Н.М. Карамзин. Повесть "Бедная Лиза"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Литература первой половины XIX в.</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В.А. Жуковский. Баллады, элегии (две по выбору). Например, "Светлана", "Невыразимое", "Море"</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Грибоедов. Комедия "Горе от ума"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Поэзия пушкинской эпохи (не менее трех стихотворений по выбору). Например, К.Н. Батюшков, А.А. Дельвиг, Н.М. Языков, Е.А. Баратынский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Поэма "Медный всадник"</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3.6</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А.С. Пушкин. Роман в стихах "Евгений Онегин"</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3.7</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3.8</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М.Ю. Лермонтов. Роман "Герой нашего времени"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3.9</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Н.В. Гоголь. Поэма "Мертвые души"</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литература</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4.1</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Данте Алигьери. "Божественная комедия" (не менее двух фрагментов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4.2</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У. Шекспир. Трагедия "Гамлет" (не менее двух фрагментов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4.3</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И. Гете. Трагедия "Фауст" (не менее двух фрагментов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4.4</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trPr/>
        <w:tc>
          <w:tcPr>
            <w:tcW w:w="1076"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t>4.5</w:t>
            </w:r>
          </w:p>
        </w:tc>
        <w:tc>
          <w:tcPr>
            <w:tcW w:w="7994" w:type="dxa"/>
            <w:tcBorders>
              <w:top w:val="single" w:sz="4" w:space="0" w:color="000000"/>
              <w:left w:val="single" w:sz="4" w:space="0" w:color="000000"/>
              <w:bottom w:val="single" w:sz="4" w:space="0" w:color="000000"/>
              <w:right w:val="single" w:sz="4" w:space="0" w:color="000000"/>
            </w:tcBorders>
          </w:tcPr>
          <w:p>
            <w:pPr>
              <w:pStyle w:val="ConsPlusNormal"/>
              <w:jc w:val="both"/>
              <w:rPr/>
            </w:pPr>
            <w:r>
              <w:rPr/>
              <w:t>Зарубежная проза первой половины XIX в. (одно произведение по выбору). Например, произведения Э.Т.А. Гофмана, В. Гюго, В. Скотта</w:t>
            </w:r>
          </w:p>
        </w:tc>
      </w:tr>
    </w:tbl>
    <w:p>
      <w:pPr>
        <w:pStyle w:val="ConsPlusNormal"/>
        <w:jc w:val="both"/>
        <w:rPr/>
      </w:pPr>
      <w:r>
        <w:rPr/>
      </w:r>
    </w:p>
    <w:p>
      <w:pPr>
        <w:pStyle w:val="ConsPlusNormal"/>
        <w:jc w:val="both"/>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ConsPlusNormal" w:customStyle="1">
    <w:name w:val="ConsPlusNormal"/>
    <w:qFormat/>
    <w:rsid w:val="002205aa"/>
    <w:pPr>
      <w:widowControl w:val="false"/>
      <w:bidi w:val="0"/>
      <w:spacing w:lineRule="auto" w:line="240" w:before="0" w:after="0"/>
      <w:jc w:val="left"/>
    </w:pPr>
    <w:rPr>
      <w:rFonts w:ascii="Times New Roman" w:hAnsi="Times New Roman" w:eastAsia="" w:cs="Times New Roman" w:eastAsiaTheme="minorEastAsia"/>
      <w:color w:val="auto"/>
      <w:kern w:val="0"/>
      <w:sz w:val="24"/>
      <w:szCs w:val="24"/>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TotalTime>
  <Application>LibreOffice/7.6.4.1$Windows_X86_64 LibreOffice_project/e19e193f88cd6c0525a17fb7a176ed8e6a3e2aa1</Application>
  <AppVersion>15.0000</AppVersion>
  <Pages>22</Pages>
  <Words>6022</Words>
  <Characters>43658</Characters>
  <CharactersWithSpaces>49138</CharactersWithSpaces>
  <Paragraphs>560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2025-08-27T08:36:00Z</dcterms:created>
  <dc:creator>assistenttools@gmail.com</dc:creator>
  <dc:description/>
  <dc:language>ru-RU</dc:language>
  <cp:lastModifiedBy/>
  <dcterms:modified xsi:type="dcterms:W3CDTF">2025-08-27T19:30:55Z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